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DA" w:rsidRPr="00117EDA" w:rsidRDefault="00E07D28" w:rsidP="0011456D">
      <w:pPr>
        <w:jc w:val="both"/>
      </w:pPr>
      <w:r w:rsidRPr="00117EDA">
        <w:rPr>
          <w:rFonts w:ascii="Cambria" w:hAnsi="Cambria" w:cs="Cambria"/>
          <w:b/>
        </w:rPr>
        <w:t>Назва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Baskerville Old Face" w:hAnsi="Baskerville Old Face" w:cs="Baskerville Old Face"/>
          <w:b/>
        </w:rPr>
        <w:t>«</w:t>
      </w:r>
      <w:r w:rsidRPr="00117EDA">
        <w:rPr>
          <w:rFonts w:ascii="Cambria" w:hAnsi="Cambria" w:cs="Cambria"/>
          <w:b/>
        </w:rPr>
        <w:t>принцип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Cambria" w:hAnsi="Cambria" w:cs="Cambria"/>
          <w:b/>
        </w:rPr>
        <w:t>субсидіарності</w:t>
      </w:r>
      <w:r w:rsidRPr="00117EDA">
        <w:rPr>
          <w:rFonts w:ascii="Baskerville Old Face" w:hAnsi="Baskerville Old Face" w:cs="Baskerville Old Face"/>
          <w:b/>
        </w:rPr>
        <w:t>»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Cambria" w:hAnsi="Cambria" w:cs="Cambria"/>
          <w:b/>
        </w:rPr>
        <w:t>викристалізувалася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Cambria" w:hAnsi="Cambria" w:cs="Cambria"/>
          <w:b/>
        </w:rPr>
        <w:t>тільки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Cambria" w:hAnsi="Cambria" w:cs="Cambria"/>
          <w:b/>
        </w:rPr>
        <w:t>в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Cambria" w:hAnsi="Cambria" w:cs="Cambria"/>
          <w:b/>
        </w:rPr>
        <w:t>ХХ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Baskerville Old Face" w:hAnsi="Baskerville Old Face" w:cs="Baskerville Old Face"/>
          <w:b/>
        </w:rPr>
        <w:t>–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Cambria" w:hAnsi="Cambria" w:cs="Cambria"/>
          <w:b/>
        </w:rPr>
        <w:t>на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Cambria" w:hAnsi="Cambria" w:cs="Cambria"/>
          <w:b/>
        </w:rPr>
        <w:t>початку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Cambria" w:hAnsi="Cambria" w:cs="Cambria"/>
          <w:b/>
        </w:rPr>
        <w:t>ХХІ</w:t>
      </w:r>
      <w:r w:rsidRPr="00117EDA">
        <w:rPr>
          <w:rFonts w:ascii="Baskerville Old Face" w:hAnsi="Baskerville Old Face"/>
          <w:b/>
        </w:rPr>
        <w:t xml:space="preserve"> </w:t>
      </w:r>
      <w:r w:rsidRPr="00117EDA">
        <w:rPr>
          <w:rFonts w:ascii="Cambria" w:hAnsi="Cambria" w:cs="Cambria"/>
          <w:b/>
        </w:rPr>
        <w:t>ст</w:t>
      </w:r>
      <w:r w:rsidRPr="00117EDA">
        <w:rPr>
          <w:rFonts w:ascii="Baskerville Old Face" w:hAnsi="Baskerville Old Face"/>
          <w:b/>
        </w:rPr>
        <w:t>.</w:t>
      </w:r>
      <w:r w:rsidRPr="00117EDA">
        <w:rPr>
          <w:rFonts w:ascii="Baskerville Old Face" w:hAnsi="Baskerville Old Face"/>
        </w:rPr>
        <w:t xml:space="preserve"> </w:t>
      </w:r>
    </w:p>
    <w:p w:rsidR="00117EDA" w:rsidRDefault="00E07D28" w:rsidP="0011456D">
      <w:pPr>
        <w:jc w:val="both"/>
        <w:rPr>
          <w:sz w:val="24"/>
          <w:szCs w:val="24"/>
        </w:rPr>
      </w:pPr>
      <w:proofErr w:type="spellStart"/>
      <w:r w:rsidRPr="00117EDA">
        <w:rPr>
          <w:rFonts w:ascii="Cambria" w:hAnsi="Cambria" w:cs="Cambria"/>
          <w:sz w:val="24"/>
          <w:szCs w:val="24"/>
        </w:rPr>
        <w:t>Субсидіарність</w:t>
      </w:r>
      <w:proofErr w:type="spellEnd"/>
      <w:r w:rsidRPr="00117EDA">
        <w:rPr>
          <w:rFonts w:ascii="Baskerville Old Face" w:hAnsi="Baskerville Old Face"/>
          <w:sz w:val="24"/>
          <w:szCs w:val="24"/>
        </w:rPr>
        <w:t xml:space="preserve"> (</w:t>
      </w:r>
      <w:r w:rsidRPr="00117EDA">
        <w:rPr>
          <w:rFonts w:ascii="Cambria" w:hAnsi="Cambria" w:cs="Cambria"/>
          <w:sz w:val="24"/>
          <w:szCs w:val="24"/>
        </w:rPr>
        <w:t>від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лат</w:t>
      </w:r>
      <w:r w:rsidRPr="00117EDA">
        <w:rPr>
          <w:rFonts w:ascii="Baskerville Old Face" w:hAnsi="Baskerville Old Face"/>
          <w:sz w:val="24"/>
          <w:szCs w:val="24"/>
        </w:rPr>
        <w:t xml:space="preserve">. </w:t>
      </w:r>
      <w:proofErr w:type="spellStart"/>
      <w:r w:rsidRPr="00117EDA">
        <w:rPr>
          <w:rFonts w:ascii="Baskerville Old Face" w:hAnsi="Baskerville Old Face"/>
          <w:sz w:val="24"/>
          <w:szCs w:val="24"/>
        </w:rPr>
        <w:t>subsidiaries</w:t>
      </w:r>
      <w:proofErr w:type="spellEnd"/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Baskerville Old Face" w:hAnsi="Baskerville Old Face" w:cs="Baskerville Old Face"/>
          <w:sz w:val="24"/>
          <w:szCs w:val="24"/>
        </w:rPr>
        <w:t>–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допоміжний</w:t>
      </w:r>
      <w:r w:rsidRPr="00117EDA">
        <w:rPr>
          <w:rFonts w:ascii="Baskerville Old Face" w:hAnsi="Baskerville Old Face"/>
          <w:sz w:val="24"/>
          <w:szCs w:val="24"/>
        </w:rPr>
        <w:t xml:space="preserve">) </w:t>
      </w:r>
      <w:r w:rsidRPr="00117EDA">
        <w:rPr>
          <w:rFonts w:ascii="Baskerville Old Face" w:hAnsi="Baskerville Old Face" w:cs="Baskerville Old Face"/>
          <w:sz w:val="24"/>
          <w:szCs w:val="24"/>
        </w:rPr>
        <w:t>–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організаційний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і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правовий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принцип</w:t>
      </w:r>
      <w:r w:rsidRPr="00117EDA">
        <w:rPr>
          <w:rFonts w:ascii="Baskerville Old Face" w:hAnsi="Baskerville Old Face"/>
          <w:sz w:val="24"/>
          <w:szCs w:val="24"/>
        </w:rPr>
        <w:t xml:space="preserve">, </w:t>
      </w:r>
      <w:r w:rsidRPr="00117EDA">
        <w:rPr>
          <w:rFonts w:ascii="Cambria" w:hAnsi="Cambria" w:cs="Cambria"/>
          <w:sz w:val="24"/>
          <w:szCs w:val="24"/>
        </w:rPr>
        <w:t>згідно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з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яким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завдання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повинні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вирішуватися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на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нижчому</w:t>
      </w:r>
      <w:r w:rsidRPr="00117EDA">
        <w:rPr>
          <w:rFonts w:ascii="Baskerville Old Face" w:hAnsi="Baskerville Old Face"/>
          <w:sz w:val="24"/>
          <w:szCs w:val="24"/>
        </w:rPr>
        <w:t xml:space="preserve">, </w:t>
      </w:r>
      <w:r w:rsidRPr="00117EDA">
        <w:rPr>
          <w:rFonts w:ascii="Cambria" w:hAnsi="Cambria" w:cs="Cambria"/>
          <w:sz w:val="24"/>
          <w:szCs w:val="24"/>
        </w:rPr>
        <w:t>малому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або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віддаленому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від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центру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рівні</w:t>
      </w:r>
      <w:r w:rsidRPr="00117EDA">
        <w:rPr>
          <w:rFonts w:ascii="Baskerville Old Face" w:hAnsi="Baskerville Old Face"/>
          <w:sz w:val="24"/>
          <w:szCs w:val="24"/>
        </w:rPr>
        <w:t xml:space="preserve">, </w:t>
      </w:r>
      <w:r w:rsidRPr="00117EDA">
        <w:rPr>
          <w:rFonts w:ascii="Cambria" w:hAnsi="Cambria" w:cs="Cambria"/>
          <w:sz w:val="24"/>
          <w:szCs w:val="24"/>
        </w:rPr>
        <w:t>де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їх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вирішення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можливе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й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ефективне</w:t>
      </w:r>
      <w:r w:rsidRPr="00117EDA">
        <w:rPr>
          <w:rFonts w:ascii="Baskerville Old Face" w:hAnsi="Baskerville Old Face"/>
          <w:sz w:val="24"/>
          <w:szCs w:val="24"/>
        </w:rPr>
        <w:t xml:space="preserve">. </w:t>
      </w:r>
      <w:r w:rsidRPr="00117EDA">
        <w:rPr>
          <w:rFonts w:ascii="Cambria" w:hAnsi="Cambria" w:cs="Cambria"/>
          <w:sz w:val="24"/>
          <w:szCs w:val="24"/>
        </w:rPr>
        <w:t>Ідея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субсидіарності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споріднена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децентралізації</w:t>
      </w:r>
      <w:r w:rsidRPr="00117EDA">
        <w:rPr>
          <w:rFonts w:ascii="Baskerville Old Face" w:hAnsi="Baskerville Old Face"/>
          <w:sz w:val="24"/>
          <w:szCs w:val="24"/>
        </w:rPr>
        <w:t xml:space="preserve">. </w:t>
      </w:r>
      <w:r w:rsidRPr="00117EDA">
        <w:rPr>
          <w:rFonts w:ascii="Cambria" w:hAnsi="Cambria" w:cs="Cambria"/>
          <w:sz w:val="24"/>
          <w:szCs w:val="24"/>
        </w:rPr>
        <w:t>Цей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принцип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став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частиною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права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Європейського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Союзу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як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один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із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основних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механізмів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стримування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надмірної</w:t>
      </w: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sz w:val="24"/>
          <w:szCs w:val="24"/>
        </w:rPr>
        <w:t>централізації</w:t>
      </w:r>
      <w:r w:rsidRPr="00117EDA">
        <w:rPr>
          <w:rFonts w:ascii="Baskerville Old Face" w:hAnsi="Baskerville Old Face"/>
          <w:sz w:val="24"/>
          <w:szCs w:val="24"/>
        </w:rPr>
        <w:t xml:space="preserve">. </w:t>
      </w:r>
    </w:p>
    <w:p w:rsidR="0011456D" w:rsidRPr="00117EDA" w:rsidRDefault="00117EDA" w:rsidP="0011456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7D28" w:rsidRPr="00117EDA">
        <w:rPr>
          <w:rFonts w:ascii="Cambria" w:hAnsi="Cambria" w:cs="Cambria"/>
          <w:sz w:val="24"/>
          <w:szCs w:val="24"/>
        </w:rPr>
        <w:t>Сам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принцип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субсидіарності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сходить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до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ідей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Платона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й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Аристотеля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, </w:t>
      </w:r>
      <w:r w:rsidR="00E07D28" w:rsidRPr="00117EDA">
        <w:rPr>
          <w:rFonts w:ascii="Cambria" w:hAnsi="Cambria" w:cs="Cambria"/>
          <w:sz w:val="24"/>
          <w:szCs w:val="24"/>
        </w:rPr>
        <w:t>а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також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до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середньовічного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міського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права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. </w:t>
      </w:r>
      <w:r w:rsidR="00E07D28" w:rsidRPr="00117EDA">
        <w:rPr>
          <w:rFonts w:ascii="Cambria" w:hAnsi="Cambria" w:cs="Cambria"/>
          <w:sz w:val="24"/>
          <w:szCs w:val="24"/>
        </w:rPr>
        <w:t>У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католицькому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соціальному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вченні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ця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концепція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стала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частиною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офіційної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доктрини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після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опублікування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енцикліки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“</w:t>
      </w:r>
      <w:proofErr w:type="spellStart"/>
      <w:r w:rsidR="00E07D28" w:rsidRPr="00117EDA">
        <w:rPr>
          <w:rFonts w:ascii="Baskerville Old Face" w:hAnsi="Baskerville Old Face"/>
          <w:sz w:val="24"/>
          <w:szCs w:val="24"/>
        </w:rPr>
        <w:t>Rerum</w:t>
      </w:r>
      <w:proofErr w:type="spellEnd"/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E07D28" w:rsidRPr="00117EDA">
        <w:rPr>
          <w:rFonts w:ascii="Baskerville Old Face" w:hAnsi="Baskerville Old Face"/>
          <w:sz w:val="24"/>
          <w:szCs w:val="24"/>
        </w:rPr>
        <w:t>Novarum</w:t>
      </w:r>
      <w:proofErr w:type="spellEnd"/>
      <w:r w:rsidR="00E07D28" w:rsidRPr="00117EDA">
        <w:rPr>
          <w:rFonts w:ascii="Baskerville Old Face" w:hAnsi="Baskerville Old Face"/>
          <w:sz w:val="24"/>
          <w:szCs w:val="24"/>
        </w:rPr>
        <w:t xml:space="preserve">” (1891) </w:t>
      </w:r>
      <w:r w:rsidR="00E07D28" w:rsidRPr="00117EDA">
        <w:rPr>
          <w:rFonts w:ascii="Cambria" w:hAnsi="Cambria" w:cs="Cambria"/>
          <w:sz w:val="24"/>
          <w:szCs w:val="24"/>
        </w:rPr>
        <w:t>Папою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римським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Львом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XIII. </w:t>
      </w:r>
      <w:r w:rsidR="00E07D28" w:rsidRPr="00117EDA">
        <w:rPr>
          <w:rFonts w:ascii="Cambria" w:hAnsi="Cambria" w:cs="Cambria"/>
          <w:sz w:val="24"/>
          <w:szCs w:val="24"/>
        </w:rPr>
        <w:t>Початковою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метою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принципу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було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вирішення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конфлікту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між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особистістю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й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суспільством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, </w:t>
      </w:r>
      <w:r w:rsidR="00E07D28" w:rsidRPr="00117EDA">
        <w:rPr>
          <w:rFonts w:ascii="Cambria" w:hAnsi="Cambria" w:cs="Cambria"/>
          <w:sz w:val="24"/>
          <w:szCs w:val="24"/>
        </w:rPr>
        <w:t>яке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б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уникало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крайнощів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як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індивідуалізму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, </w:t>
      </w:r>
      <w:r w:rsidR="00E07D28" w:rsidRPr="00117EDA">
        <w:rPr>
          <w:rFonts w:ascii="Cambria" w:hAnsi="Cambria" w:cs="Cambria"/>
          <w:sz w:val="24"/>
          <w:szCs w:val="24"/>
        </w:rPr>
        <w:t>так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і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</w:t>
      </w:r>
      <w:r w:rsidR="00E07D28" w:rsidRPr="00117EDA">
        <w:rPr>
          <w:rFonts w:ascii="Cambria" w:hAnsi="Cambria" w:cs="Cambria"/>
          <w:sz w:val="24"/>
          <w:szCs w:val="24"/>
        </w:rPr>
        <w:t>колективізму</w:t>
      </w:r>
      <w:r w:rsidR="00E07D28" w:rsidRPr="00117EDA">
        <w:rPr>
          <w:rFonts w:ascii="Baskerville Old Face" w:hAnsi="Baskerville Old Face"/>
          <w:sz w:val="24"/>
          <w:szCs w:val="24"/>
        </w:rPr>
        <w:t xml:space="preserve"> [10].</w:t>
      </w:r>
    </w:p>
    <w:p w:rsidR="0011456D" w:rsidRPr="00117EDA" w:rsidRDefault="00E07D28" w:rsidP="0011456D">
      <w:pPr>
        <w:jc w:val="both"/>
        <w:rPr>
          <w:rFonts w:ascii="Baskerville Old Face" w:hAnsi="Baskerville Old Face"/>
          <w:b/>
          <w:sz w:val="24"/>
          <w:szCs w:val="24"/>
          <w:highlight w:val="yellow"/>
        </w:rPr>
      </w:pPr>
      <w:r w:rsidRPr="00117EDA">
        <w:rPr>
          <w:rFonts w:ascii="Baskerville Old Face" w:hAnsi="Baskerville Old Face"/>
          <w:sz w:val="24"/>
          <w:szCs w:val="24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Подальший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внесок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у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теорію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зробила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енцикліка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Baskerville Old Face" w:hAnsi="Baskerville Old Face" w:cs="Baskerville Old Face"/>
          <w:b/>
          <w:sz w:val="24"/>
          <w:szCs w:val="24"/>
          <w:highlight w:val="yellow"/>
        </w:rPr>
        <w:t>“</w:t>
      </w:r>
      <w:proofErr w:type="spellStart"/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>Quadragesimo</w:t>
      </w:r>
      <w:proofErr w:type="spellEnd"/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proofErr w:type="spellStart"/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>Anno</w:t>
      </w:r>
      <w:proofErr w:type="spellEnd"/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” (1931)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папи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proofErr w:type="spellStart"/>
      <w:r w:rsidRPr="00117EDA">
        <w:rPr>
          <w:rFonts w:ascii="Cambria" w:hAnsi="Cambria" w:cs="Cambria"/>
          <w:b/>
          <w:sz w:val="24"/>
          <w:szCs w:val="24"/>
          <w:highlight w:val="yellow"/>
        </w:rPr>
        <w:t>Пія</w:t>
      </w:r>
      <w:proofErr w:type="spellEnd"/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XI,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де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концепція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й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отримала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b/>
          <w:sz w:val="24"/>
          <w:szCs w:val="24"/>
          <w:highlight w:val="yellow"/>
        </w:rPr>
        <w:t>назву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 </w:t>
      </w:r>
      <w:r w:rsidRPr="00117EDA">
        <w:rPr>
          <w:rFonts w:ascii="Baskerville Old Face" w:hAnsi="Baskerville Old Face" w:cs="Baskerville Old Face"/>
          <w:b/>
          <w:sz w:val="24"/>
          <w:szCs w:val="24"/>
          <w:highlight w:val="yellow"/>
        </w:rPr>
        <w:t>«</w:t>
      </w:r>
      <w:proofErr w:type="spellStart"/>
      <w:r w:rsidRPr="00117EDA">
        <w:rPr>
          <w:rFonts w:ascii="Cambria" w:hAnsi="Cambria" w:cs="Cambria"/>
          <w:b/>
          <w:sz w:val="24"/>
          <w:szCs w:val="24"/>
          <w:highlight w:val="yellow"/>
        </w:rPr>
        <w:t>субсидіарність</w:t>
      </w:r>
      <w:proofErr w:type="spellEnd"/>
      <w:r w:rsidRPr="00117EDA">
        <w:rPr>
          <w:rFonts w:ascii="Baskerville Old Face" w:hAnsi="Baskerville Old Face" w:cs="Baskerville Old Face"/>
          <w:b/>
          <w:sz w:val="24"/>
          <w:szCs w:val="24"/>
          <w:highlight w:val="yellow"/>
        </w:rPr>
        <w:t>»</w:t>
      </w:r>
      <w:r w:rsidRPr="00117EDA">
        <w:rPr>
          <w:rFonts w:ascii="Baskerville Old Face" w:hAnsi="Baskerville Old Face"/>
          <w:b/>
          <w:sz w:val="24"/>
          <w:szCs w:val="24"/>
          <w:highlight w:val="yellow"/>
        </w:rPr>
        <w:t xml:space="preserve">. </w:t>
      </w:r>
    </w:p>
    <w:p w:rsidR="005576A2" w:rsidRDefault="00E07D28" w:rsidP="005F5528">
      <w:pPr>
        <w:jc w:val="both"/>
        <w:rPr>
          <w:sz w:val="24"/>
          <w:szCs w:val="24"/>
          <w:highlight w:val="yellow"/>
        </w:rPr>
      </w:pPr>
      <w:r w:rsidRPr="00117EDA">
        <w:rPr>
          <w:rFonts w:ascii="Cambria" w:hAnsi="Cambria" w:cs="Cambria"/>
          <w:sz w:val="24"/>
          <w:szCs w:val="24"/>
          <w:highlight w:val="yellow"/>
        </w:rPr>
        <w:t>Зокрема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, </w:t>
      </w:r>
      <w:r w:rsidRPr="00117EDA">
        <w:rPr>
          <w:rFonts w:ascii="Cambria" w:hAnsi="Cambria" w:cs="Cambria"/>
          <w:sz w:val="24"/>
          <w:szCs w:val="24"/>
          <w:highlight w:val="yellow"/>
        </w:rPr>
        <w:t>там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говориться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: </w:t>
      </w:r>
    </w:p>
    <w:p w:rsidR="00117EDA" w:rsidRDefault="00E07D28" w:rsidP="005F5528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17EDA">
        <w:rPr>
          <w:rFonts w:ascii="Baskerville Old Face" w:hAnsi="Baskerville Old Face" w:cs="Baskerville Old Face"/>
          <w:sz w:val="24"/>
          <w:szCs w:val="24"/>
          <w:highlight w:val="yellow"/>
        </w:rPr>
        <w:t>«</w:t>
      </w:r>
      <w:r w:rsidRPr="00117EDA">
        <w:rPr>
          <w:rFonts w:ascii="Cambria" w:hAnsi="Cambria" w:cs="Cambria"/>
          <w:sz w:val="24"/>
          <w:szCs w:val="24"/>
          <w:highlight w:val="yellow"/>
        </w:rPr>
        <w:t>Основним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принципом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соціальної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філософії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, </w:t>
      </w:r>
      <w:r w:rsidRPr="00117EDA">
        <w:rPr>
          <w:rFonts w:ascii="Cambria" w:hAnsi="Cambria" w:cs="Cambria"/>
          <w:sz w:val="24"/>
          <w:szCs w:val="24"/>
          <w:highlight w:val="yellow"/>
        </w:rPr>
        <w:t>установленим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незмінним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, </w:t>
      </w:r>
      <w:r w:rsidRPr="00117EDA">
        <w:rPr>
          <w:rFonts w:ascii="Cambria" w:hAnsi="Cambria" w:cs="Cambria"/>
          <w:sz w:val="24"/>
          <w:szCs w:val="24"/>
          <w:highlight w:val="yellow"/>
        </w:rPr>
        <w:t>є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те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, </w:t>
      </w:r>
      <w:r w:rsidRPr="00117EDA">
        <w:rPr>
          <w:rFonts w:ascii="Cambria" w:hAnsi="Cambria" w:cs="Cambria"/>
          <w:sz w:val="24"/>
          <w:szCs w:val="24"/>
          <w:highlight w:val="yellow"/>
        </w:rPr>
        <w:t>що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ніхто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не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повинен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відбирати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в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індивідуумів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передавати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="005F5528">
        <w:rPr>
          <w:rFonts w:ascii="Cambria" w:hAnsi="Cambria" w:cs="Cambria"/>
          <w:sz w:val="24"/>
          <w:szCs w:val="24"/>
          <w:highlight w:val="yellow"/>
        </w:rPr>
        <w:t>с</w:t>
      </w:r>
      <w:r w:rsidRPr="00117EDA">
        <w:rPr>
          <w:rFonts w:ascii="Cambria" w:hAnsi="Cambria" w:cs="Cambria"/>
          <w:sz w:val="24"/>
          <w:szCs w:val="24"/>
          <w:highlight w:val="yellow"/>
        </w:rPr>
        <w:t>успільству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ті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можливості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, </w:t>
      </w:r>
      <w:r w:rsidRPr="00117EDA">
        <w:rPr>
          <w:rFonts w:ascii="Cambria" w:hAnsi="Cambria" w:cs="Cambria"/>
          <w:sz w:val="24"/>
          <w:szCs w:val="24"/>
          <w:highlight w:val="yellow"/>
        </w:rPr>
        <w:t>які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вони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можуть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реалізовувати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власною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ініціативою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й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зусиллями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. </w:t>
      </w:r>
      <w:r w:rsidRPr="00117EDA">
        <w:rPr>
          <w:rFonts w:ascii="Cambria" w:hAnsi="Cambria" w:cs="Cambria"/>
          <w:sz w:val="24"/>
          <w:szCs w:val="24"/>
          <w:highlight w:val="yellow"/>
        </w:rPr>
        <w:t>Звідси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одночасно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несправедливістю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, </w:t>
      </w:r>
      <w:r w:rsidRPr="00117EDA">
        <w:rPr>
          <w:rFonts w:ascii="Cambria" w:hAnsi="Cambria" w:cs="Cambria"/>
          <w:sz w:val="24"/>
          <w:szCs w:val="24"/>
          <w:highlight w:val="yellow"/>
        </w:rPr>
        <w:t>суворим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гріхом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порушенням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правильного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устрою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буде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передача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більшого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за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розмірами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, </w:t>
      </w:r>
      <w:r w:rsidRPr="00117EDA">
        <w:rPr>
          <w:rFonts w:ascii="Cambria" w:hAnsi="Cambria" w:cs="Cambria"/>
          <w:sz w:val="24"/>
          <w:szCs w:val="24"/>
          <w:highlight w:val="yellow"/>
        </w:rPr>
        <w:t>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складність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тих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функцій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, </w:t>
      </w:r>
      <w:r w:rsidRPr="00117EDA">
        <w:rPr>
          <w:rFonts w:ascii="Cambria" w:hAnsi="Cambria" w:cs="Cambria"/>
          <w:sz w:val="24"/>
          <w:szCs w:val="24"/>
          <w:highlight w:val="yellow"/>
        </w:rPr>
        <w:t>які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можуть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бути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забезпечені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реалізовані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нижчестоящими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і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підлеглими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структурами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. </w:t>
      </w:r>
      <w:r w:rsidRPr="00117EDA">
        <w:rPr>
          <w:rFonts w:ascii="Cambria" w:hAnsi="Cambria" w:cs="Cambria"/>
          <w:sz w:val="24"/>
          <w:szCs w:val="24"/>
          <w:highlight w:val="yellow"/>
        </w:rPr>
        <w:t>Оскільки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будь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>-</w:t>
      </w:r>
      <w:r w:rsidRPr="00117EDA">
        <w:rPr>
          <w:rFonts w:ascii="Cambria" w:hAnsi="Cambria" w:cs="Cambria"/>
          <w:sz w:val="24"/>
          <w:szCs w:val="24"/>
          <w:highlight w:val="yellow"/>
        </w:rPr>
        <w:t>яка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громадська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діяльність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за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своєю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природою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повинна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служити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засобом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допомоги</w:t>
      </w:r>
      <w:r w:rsidRPr="00117EDA">
        <w:rPr>
          <w:rFonts w:ascii="Baskerville Old Face" w:hAnsi="Baskerville Old Face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членам</w:t>
      </w:r>
      <w:r w:rsidRPr="00117EDA">
        <w:rPr>
          <w:rFonts w:ascii="Baskerville Old Face" w:hAnsi="Baskerville Old Face" w:cstheme="minorHAnsi"/>
          <w:sz w:val="24"/>
          <w:szCs w:val="24"/>
          <w:highlight w:val="yellow"/>
        </w:rPr>
        <w:t xml:space="preserve"> </w:t>
      </w:r>
      <w:r w:rsidRPr="00117EDA">
        <w:rPr>
          <w:rFonts w:ascii="Cambria" w:hAnsi="Cambria" w:cs="Cambria"/>
          <w:sz w:val="24"/>
          <w:szCs w:val="24"/>
          <w:highlight w:val="yellow"/>
        </w:rPr>
        <w:t>соціаль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ної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 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освіти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, 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вона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 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ніколи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 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не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 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повинна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 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руйнувати</w:t>
      </w:r>
      <w:r w:rsidR="0011456D" w:rsidRPr="00117EDA">
        <w:rPr>
          <w:rFonts w:ascii="Baskerville Old Face" w:hAnsi="Baskerville Old Face" w:cstheme="minorHAnsi"/>
          <w:color w:val="242021"/>
          <w:sz w:val="24"/>
          <w:szCs w:val="24"/>
          <w:highlight w:val="yellow"/>
        </w:rPr>
        <w:t xml:space="preserve"> 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або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 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поглинати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 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їх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 (</w:t>
      </w:r>
      <w:r w:rsidR="0011456D" w:rsidRPr="00117EDA">
        <w:rPr>
          <w:rStyle w:val="fontstyle01"/>
          <w:rFonts w:ascii="Cambria" w:hAnsi="Cambria" w:cs="Cambria"/>
          <w:sz w:val="24"/>
          <w:szCs w:val="24"/>
          <w:highlight w:val="yellow"/>
        </w:rPr>
        <w:t>індивідуальність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>)</w:t>
      </w:r>
      <w:r w:rsidR="0011456D" w:rsidRPr="00117EDA">
        <w:rPr>
          <w:rStyle w:val="fontstyle01"/>
          <w:rFonts w:ascii="Baskerville Old Face" w:hAnsi="Baskerville Old Face" w:cs="Baskerville Old Face"/>
          <w:sz w:val="24"/>
          <w:szCs w:val="24"/>
          <w:highlight w:val="yellow"/>
        </w:rPr>
        <w:t>»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  <w:highlight w:val="yellow"/>
        </w:rPr>
        <w:t xml:space="preserve"> [5].</w:t>
      </w:r>
      <w:r w:rsidR="0011456D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</w:p>
    <w:p w:rsidR="00F2674D" w:rsidRDefault="0011456D" w:rsidP="00DF5842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F2674D">
        <w:rPr>
          <w:rStyle w:val="fontstyle01"/>
          <w:rFonts w:ascii="Cambria" w:hAnsi="Cambria" w:cs="Cambria"/>
          <w:b/>
          <w:sz w:val="24"/>
          <w:szCs w:val="24"/>
        </w:rPr>
        <w:t>Згідно</w:t>
      </w:r>
      <w:r w:rsidRPr="00F2674D">
        <w:rPr>
          <w:rFonts w:ascii="Baskerville Old Face" w:hAnsi="Baskerville Old Face" w:cstheme="minorHAnsi"/>
          <w:b/>
          <w:color w:val="242021"/>
          <w:sz w:val="24"/>
          <w:szCs w:val="24"/>
        </w:rPr>
        <w:t xml:space="preserve">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з</w:t>
      </w:r>
      <w:r w:rsidRPr="00F2674D">
        <w:rPr>
          <w:rStyle w:val="fontstyle01"/>
          <w:rFonts w:ascii="Baskerville Old Face" w:hAnsi="Baskerville Old Face" w:cstheme="minorHAnsi"/>
          <w:b/>
          <w:sz w:val="24"/>
          <w:szCs w:val="24"/>
        </w:rPr>
        <w:t xml:space="preserve">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принципом</w:t>
      </w:r>
      <w:r w:rsidRPr="00F2674D">
        <w:rPr>
          <w:rStyle w:val="fontstyle01"/>
          <w:rFonts w:ascii="Baskerville Old Face" w:hAnsi="Baskerville Old Face" w:cstheme="minorHAnsi"/>
          <w:b/>
          <w:sz w:val="24"/>
          <w:szCs w:val="24"/>
        </w:rPr>
        <w:t xml:space="preserve">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субсидіарності</w:t>
      </w:r>
      <w:r w:rsidRPr="00F2674D">
        <w:rPr>
          <w:rStyle w:val="fontstyle01"/>
          <w:rFonts w:ascii="Baskerville Old Face" w:hAnsi="Baskerville Old Face" w:cstheme="minorHAnsi"/>
          <w:b/>
          <w:sz w:val="24"/>
          <w:szCs w:val="24"/>
        </w:rPr>
        <w:t xml:space="preserve">,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влада</w:t>
      </w:r>
      <w:r w:rsidRPr="00F2674D">
        <w:rPr>
          <w:rStyle w:val="fontstyle01"/>
          <w:rFonts w:ascii="Baskerville Old Face" w:hAnsi="Baskerville Old Face" w:cstheme="minorHAnsi"/>
          <w:b/>
          <w:sz w:val="24"/>
          <w:szCs w:val="24"/>
        </w:rPr>
        <w:t xml:space="preserve">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повинна</w:t>
      </w:r>
      <w:r w:rsidRPr="00F2674D">
        <w:rPr>
          <w:rFonts w:ascii="Baskerville Old Face" w:hAnsi="Baskerville Old Face" w:cstheme="minorHAnsi"/>
          <w:b/>
          <w:color w:val="242021"/>
          <w:sz w:val="24"/>
          <w:szCs w:val="24"/>
        </w:rPr>
        <w:t xml:space="preserve">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бути</w:t>
      </w:r>
      <w:r w:rsidRPr="00F2674D">
        <w:rPr>
          <w:rStyle w:val="fontstyle01"/>
          <w:rFonts w:ascii="Baskerville Old Face" w:hAnsi="Baskerville Old Face" w:cstheme="minorHAnsi"/>
          <w:b/>
          <w:sz w:val="24"/>
          <w:szCs w:val="24"/>
        </w:rPr>
        <w:t xml:space="preserve">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якомога</w:t>
      </w:r>
      <w:r w:rsidRPr="00F2674D">
        <w:rPr>
          <w:rStyle w:val="fontstyle01"/>
          <w:rFonts w:ascii="Baskerville Old Face" w:hAnsi="Baskerville Old Face" w:cstheme="minorHAnsi"/>
          <w:b/>
          <w:sz w:val="24"/>
          <w:szCs w:val="24"/>
        </w:rPr>
        <w:t xml:space="preserve">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ближче</w:t>
      </w:r>
      <w:r w:rsidRPr="00F2674D">
        <w:rPr>
          <w:rStyle w:val="fontstyle01"/>
          <w:rFonts w:ascii="Baskerville Old Face" w:hAnsi="Baskerville Old Face" w:cstheme="minorHAnsi"/>
          <w:b/>
          <w:sz w:val="24"/>
          <w:szCs w:val="24"/>
        </w:rPr>
        <w:t xml:space="preserve">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до</w:t>
      </w:r>
      <w:r w:rsidRPr="00F2674D">
        <w:rPr>
          <w:rStyle w:val="fontstyle01"/>
          <w:rFonts w:ascii="Baskerville Old Face" w:hAnsi="Baskerville Old Face" w:cstheme="minorHAnsi"/>
          <w:b/>
          <w:sz w:val="24"/>
          <w:szCs w:val="24"/>
        </w:rPr>
        <w:t xml:space="preserve"> </w:t>
      </w:r>
      <w:r w:rsidRPr="00F2674D">
        <w:rPr>
          <w:rStyle w:val="fontstyle01"/>
          <w:rFonts w:ascii="Cambria" w:hAnsi="Cambria" w:cs="Cambria"/>
          <w:b/>
          <w:sz w:val="24"/>
          <w:szCs w:val="24"/>
        </w:rPr>
        <w:t>громадян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. </w:t>
      </w:r>
    </w:p>
    <w:p w:rsidR="00117EDA" w:rsidRDefault="0011456D" w:rsidP="00DF5842">
      <w:pPr>
        <w:rPr>
          <w:rStyle w:val="fontstyle01"/>
          <w:rFonts w:ascii="Cambria" w:hAnsi="Cambria" w:cs="Cambria"/>
          <w:sz w:val="24"/>
          <w:szCs w:val="24"/>
        </w:rPr>
      </w:pPr>
      <w:r w:rsidRPr="00117EDA">
        <w:rPr>
          <w:rStyle w:val="fontstyle01"/>
          <w:rFonts w:ascii="Cambria" w:hAnsi="Cambria" w:cs="Cambria"/>
          <w:sz w:val="24"/>
          <w:szCs w:val="24"/>
        </w:rPr>
        <w:t>Держава</w:t>
      </w:r>
      <w:r w:rsidR="00DF5842"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має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виявляти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ініціативу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тільки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в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тих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питаннях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>,</w:t>
      </w:r>
      <w:r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де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можливостей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незалежних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приватних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осіб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і</w:t>
      </w:r>
      <w:r w:rsidR="00DF5842"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організацій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виявляється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недостатньо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. </w:t>
      </w:r>
      <w:r w:rsidRPr="00117EDA">
        <w:rPr>
          <w:rStyle w:val="fontstyle01"/>
          <w:rFonts w:ascii="Cambria" w:hAnsi="Cambria" w:cs="Cambria"/>
          <w:sz w:val="24"/>
          <w:szCs w:val="24"/>
        </w:rPr>
        <w:t>Якщо</w:t>
      </w:r>
      <w:r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завдання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може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бути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вирішене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на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місцевому</w:t>
      </w:r>
      <w:r w:rsidR="00DF5842"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рівні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так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само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ефективно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, </w:t>
      </w:r>
      <w:r w:rsidRPr="00117EDA">
        <w:rPr>
          <w:rStyle w:val="fontstyle01"/>
          <w:rFonts w:ascii="Cambria" w:hAnsi="Cambria" w:cs="Cambria"/>
          <w:sz w:val="24"/>
          <w:szCs w:val="24"/>
        </w:rPr>
        <w:t>як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і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на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націон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альному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рівні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, 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доцільно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 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віддати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перевагу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місцевому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рівню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. </w:t>
      </w:r>
      <w:r w:rsidRPr="00117EDA">
        <w:rPr>
          <w:rStyle w:val="fontstyle01"/>
          <w:rFonts w:ascii="Cambria" w:hAnsi="Cambria" w:cs="Cambria"/>
          <w:sz w:val="24"/>
          <w:szCs w:val="24"/>
        </w:rPr>
        <w:t>Принцип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стосується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не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тільки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урядів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, </w:t>
      </w:r>
      <w:r w:rsidRPr="00117EDA">
        <w:rPr>
          <w:rStyle w:val="fontstyle01"/>
          <w:rFonts w:ascii="Cambria" w:hAnsi="Cambria" w:cs="Cambria"/>
          <w:sz w:val="24"/>
          <w:szCs w:val="24"/>
        </w:rPr>
        <w:t>а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й</w:t>
      </w:r>
      <w:r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узагалі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всіх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можновладців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: </w:t>
      </w:r>
      <w:r w:rsidRPr="00117EDA">
        <w:rPr>
          <w:rStyle w:val="fontstyle01"/>
          <w:rFonts w:ascii="Cambria" w:hAnsi="Cambria" w:cs="Cambria"/>
          <w:sz w:val="24"/>
          <w:szCs w:val="24"/>
        </w:rPr>
        <w:t>партій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, </w:t>
      </w:r>
      <w:r w:rsidRPr="00117EDA">
        <w:rPr>
          <w:rStyle w:val="fontstyle01"/>
          <w:rFonts w:ascii="Cambria" w:hAnsi="Cambria" w:cs="Cambria"/>
          <w:sz w:val="24"/>
          <w:szCs w:val="24"/>
        </w:rPr>
        <w:t>корпорацій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>,</w:t>
      </w:r>
      <w:r w:rsidR="00DF5842"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профспілок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, </w:t>
      </w:r>
      <w:r w:rsidRPr="00117EDA">
        <w:rPr>
          <w:rStyle w:val="fontstyle01"/>
          <w:rFonts w:ascii="Cambria" w:hAnsi="Cambria" w:cs="Cambria"/>
          <w:sz w:val="24"/>
          <w:szCs w:val="24"/>
        </w:rPr>
        <w:t>лідерів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політичних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рухів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, </w:t>
      </w:r>
      <w:r w:rsidRPr="00117EDA">
        <w:rPr>
          <w:rStyle w:val="fontstyle01"/>
          <w:rFonts w:ascii="Cambria" w:hAnsi="Cambria" w:cs="Cambria"/>
          <w:sz w:val="24"/>
          <w:szCs w:val="24"/>
        </w:rPr>
        <w:t>великих</w:t>
      </w:r>
      <w:r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бізнесових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і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банківських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структур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[6, </w:t>
      </w:r>
      <w:r w:rsidRPr="00117EDA">
        <w:rPr>
          <w:rStyle w:val="fontstyle01"/>
          <w:rFonts w:ascii="Cambria" w:hAnsi="Cambria" w:cs="Cambria"/>
          <w:sz w:val="24"/>
          <w:szCs w:val="24"/>
        </w:rPr>
        <w:t>с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>. 29</w:t>
      </w:r>
      <w:r w:rsidRPr="00117EDA">
        <w:rPr>
          <w:rStyle w:val="fontstyle01"/>
          <w:rFonts w:ascii="Baskerville Old Face" w:hAnsi="Baskerville Old Face" w:cs="Baskerville Old Face"/>
          <w:sz w:val="24"/>
          <w:szCs w:val="24"/>
        </w:rPr>
        <w:t>–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>30].</w:t>
      </w:r>
    </w:p>
    <w:p w:rsidR="00A15D3A" w:rsidRPr="00117EDA" w:rsidRDefault="0011456D" w:rsidP="00DF5842">
      <w:pPr>
        <w:rPr>
          <w:rFonts w:ascii="Baskerville Old Face" w:hAnsi="Baskerville Old Face" w:cstheme="minorHAnsi"/>
          <w:color w:val="242021"/>
          <w:sz w:val="24"/>
          <w:szCs w:val="24"/>
        </w:rPr>
      </w:pPr>
      <w:r w:rsidRPr="00117EDA">
        <w:rPr>
          <w:rStyle w:val="fontstyle01"/>
          <w:rFonts w:ascii="Cambria" w:hAnsi="Cambria" w:cs="Cambria"/>
          <w:sz w:val="24"/>
          <w:szCs w:val="24"/>
        </w:rPr>
        <w:t>Із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принципом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субсидіарності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як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одним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із</w:t>
      </w:r>
      <w:r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головних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принципів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у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діяльності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органів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місцевого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самоврядування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нерозривно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пов</w:t>
      </w:r>
      <w:r w:rsidRPr="00117EDA">
        <w:rPr>
          <w:rStyle w:val="fontstyle01"/>
          <w:rFonts w:ascii="Baskerville Old Face" w:hAnsi="Baskerville Old Face" w:cs="Baskerville Old Face"/>
          <w:sz w:val="24"/>
          <w:szCs w:val="24"/>
        </w:rPr>
        <w:t>’</w:t>
      </w:r>
      <w:r w:rsidRPr="00117EDA">
        <w:rPr>
          <w:rStyle w:val="fontstyle01"/>
          <w:rFonts w:ascii="Cambria" w:hAnsi="Cambria" w:cs="Cambria"/>
          <w:sz w:val="24"/>
          <w:szCs w:val="24"/>
        </w:rPr>
        <w:t>язане</w:t>
      </w:r>
      <w:r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="00DF5842" w:rsidRPr="00117EDA">
        <w:rPr>
          <w:rStyle w:val="fontstyle01"/>
          <w:rFonts w:ascii="Cambria" w:hAnsi="Cambria" w:cs="Cambria"/>
          <w:sz w:val="24"/>
          <w:szCs w:val="24"/>
        </w:rPr>
        <w:t>поняття</w:t>
      </w:r>
      <w:r w:rsidR="00DF5842"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децентралізації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державної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влади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. </w:t>
      </w:r>
      <w:r w:rsidRPr="00117EDA">
        <w:rPr>
          <w:rStyle w:val="fontstyle01"/>
          <w:rFonts w:ascii="Cambria" w:hAnsi="Cambria" w:cs="Cambria"/>
          <w:sz w:val="24"/>
          <w:szCs w:val="24"/>
        </w:rPr>
        <w:t>Місцеве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самоврядування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є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нічим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іншим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як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виявом</w:t>
      </w:r>
      <w:r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реалізації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принципу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децентралізації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державної</w:t>
      </w:r>
      <w:r w:rsidR="00DF5842"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влади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на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рівні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територіальних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спільнот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і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обраних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ними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в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демократичний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спосіб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органів</w:t>
      </w:r>
      <w:r w:rsidR="00DF5842" w:rsidRPr="00117EDA">
        <w:rPr>
          <w:rFonts w:ascii="Baskerville Old Face" w:hAnsi="Baskerville Old Face" w:cstheme="minorHAnsi"/>
          <w:color w:val="242021"/>
          <w:sz w:val="24"/>
          <w:szCs w:val="24"/>
        </w:rPr>
        <w:t xml:space="preserve"> 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[1, </w:t>
      </w:r>
      <w:r w:rsidRPr="00117EDA">
        <w:rPr>
          <w:rStyle w:val="fontstyle01"/>
          <w:rFonts w:ascii="Cambria" w:hAnsi="Cambria" w:cs="Cambria"/>
          <w:sz w:val="24"/>
          <w:szCs w:val="24"/>
        </w:rPr>
        <w:t>с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13]. </w:t>
      </w:r>
      <w:r w:rsidRPr="00117EDA">
        <w:rPr>
          <w:rStyle w:val="fontstyle01"/>
          <w:rFonts w:ascii="Cambria" w:hAnsi="Cambria" w:cs="Cambria"/>
          <w:sz w:val="24"/>
          <w:szCs w:val="24"/>
        </w:rPr>
        <w:t>У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зв</w:t>
      </w:r>
      <w:r w:rsidRPr="00117EDA">
        <w:rPr>
          <w:rStyle w:val="fontstyle01"/>
          <w:rFonts w:ascii="Baskerville Old Face" w:hAnsi="Baskerville Old Face" w:cs="Baskerville Old Face"/>
          <w:sz w:val="24"/>
          <w:szCs w:val="24"/>
        </w:rPr>
        <w:t>’</w:t>
      </w:r>
      <w:r w:rsidRPr="00117EDA">
        <w:rPr>
          <w:rStyle w:val="fontstyle01"/>
          <w:rFonts w:ascii="Cambria" w:hAnsi="Cambria" w:cs="Cambria"/>
          <w:sz w:val="24"/>
          <w:szCs w:val="24"/>
        </w:rPr>
        <w:t>язку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з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цим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принцип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субсидіарності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необхідно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розглядати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через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призму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децентралізації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державного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 xml:space="preserve"> </w:t>
      </w:r>
      <w:r w:rsidRPr="00117EDA">
        <w:rPr>
          <w:rStyle w:val="fontstyle01"/>
          <w:rFonts w:ascii="Cambria" w:hAnsi="Cambria" w:cs="Cambria"/>
          <w:sz w:val="24"/>
          <w:szCs w:val="24"/>
        </w:rPr>
        <w:t>управління</w:t>
      </w:r>
      <w:r w:rsidRPr="00117EDA">
        <w:rPr>
          <w:rStyle w:val="fontstyle01"/>
          <w:rFonts w:ascii="Baskerville Old Face" w:hAnsi="Baskerville Old Face" w:cstheme="minorHAnsi"/>
          <w:sz w:val="24"/>
          <w:szCs w:val="24"/>
        </w:rPr>
        <w:t>.</w:t>
      </w:r>
    </w:p>
    <w:sectPr w:rsidR="00A15D3A" w:rsidRPr="00117E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13"/>
    <w:rsid w:val="00040413"/>
    <w:rsid w:val="0011456D"/>
    <w:rsid w:val="00117EDA"/>
    <w:rsid w:val="0044517D"/>
    <w:rsid w:val="005576A2"/>
    <w:rsid w:val="005F5528"/>
    <w:rsid w:val="00A15D3A"/>
    <w:rsid w:val="00DF5842"/>
    <w:rsid w:val="00E07D28"/>
    <w:rsid w:val="00F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AB4B"/>
  <w15:chartTrackingRefBased/>
  <w15:docId w15:val="{E378013C-822A-44DA-886D-09EA30E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456D"/>
    <w:rPr>
      <w:rFonts w:ascii="UkrainianPragmatica" w:hAnsi="UkrainianPragma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2022-02-12T06:48:00Z</dcterms:created>
  <dcterms:modified xsi:type="dcterms:W3CDTF">2022-02-12T07:00:00Z</dcterms:modified>
</cp:coreProperties>
</file>